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BD" w:rsidRPr="00715371" w:rsidRDefault="009A1452" w:rsidP="00715371">
      <w:pPr>
        <w:ind w:left="-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71">
        <w:rPr>
          <w:rFonts w:ascii="Times New Roman" w:hAnsi="Times New Roman" w:cs="Times New Roman"/>
          <w:b/>
          <w:sz w:val="28"/>
          <w:szCs w:val="24"/>
        </w:rPr>
        <w:t>Detailed Scientific Program of UP Cytocon</w:t>
      </w:r>
      <w:r w:rsidR="004B77D4">
        <w:rPr>
          <w:rFonts w:ascii="Times New Roman" w:hAnsi="Times New Roman" w:cs="Times New Roman"/>
          <w:b/>
          <w:sz w:val="28"/>
          <w:szCs w:val="24"/>
        </w:rPr>
        <w:t>:</w:t>
      </w:r>
      <w:r w:rsidRPr="007153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15371">
        <w:rPr>
          <w:rFonts w:ascii="Times New Roman" w:hAnsi="Times New Roman" w:cs="Times New Roman"/>
          <w:b/>
          <w:sz w:val="28"/>
          <w:szCs w:val="24"/>
        </w:rPr>
        <w:t xml:space="preserve">Conference </w:t>
      </w:r>
      <w:r w:rsidRPr="00715371">
        <w:rPr>
          <w:rFonts w:ascii="Times New Roman" w:hAnsi="Times New Roman" w:cs="Times New Roman"/>
          <w:b/>
          <w:sz w:val="28"/>
          <w:szCs w:val="24"/>
        </w:rPr>
        <w:t>28</w:t>
      </w:r>
      <w:r w:rsidRPr="00715371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Pr="00715371">
        <w:rPr>
          <w:rFonts w:ascii="Times New Roman" w:hAnsi="Times New Roman" w:cs="Times New Roman"/>
          <w:b/>
          <w:sz w:val="28"/>
          <w:szCs w:val="24"/>
        </w:rPr>
        <w:t xml:space="preserve"> September 2019</w:t>
      </w:r>
    </w:p>
    <w:tbl>
      <w:tblPr>
        <w:tblStyle w:val="TableGrid"/>
        <w:tblW w:w="10800" w:type="dxa"/>
        <w:tblInd w:w="-882" w:type="dxa"/>
        <w:tblLook w:val="04A0" w:firstRow="1" w:lastRow="0" w:firstColumn="1" w:lastColumn="0" w:noHBand="0" w:noVBand="1"/>
      </w:tblPr>
      <w:tblGrid>
        <w:gridCol w:w="2160"/>
        <w:gridCol w:w="4320"/>
        <w:gridCol w:w="4320"/>
      </w:tblGrid>
      <w:tr w:rsidR="00906C84" w:rsidRPr="00E04AF2" w:rsidTr="006F7740">
        <w:trPr>
          <w:trHeight w:val="467"/>
        </w:trPr>
        <w:tc>
          <w:tcPr>
            <w:tcW w:w="2160" w:type="dxa"/>
            <w:shd w:val="clear" w:color="auto" w:fill="92CDDC" w:themeFill="accent5" w:themeFillTint="99"/>
          </w:tcPr>
          <w:p w:rsidR="00906C84" w:rsidRPr="00715371" w:rsidRDefault="00906C84" w:rsidP="000119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5371">
              <w:rPr>
                <w:rFonts w:ascii="Times New Roman" w:hAnsi="Times New Roman" w:cs="Times New Roman"/>
                <w:b/>
                <w:sz w:val="28"/>
                <w:szCs w:val="24"/>
              </w:rPr>
              <w:t>Time</w:t>
            </w:r>
          </w:p>
        </w:tc>
        <w:tc>
          <w:tcPr>
            <w:tcW w:w="4320" w:type="dxa"/>
            <w:shd w:val="clear" w:color="auto" w:fill="92CDDC" w:themeFill="accent5" w:themeFillTint="99"/>
          </w:tcPr>
          <w:p w:rsidR="00906C84" w:rsidRPr="00715371" w:rsidRDefault="00906C84" w:rsidP="000119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5371">
              <w:rPr>
                <w:rFonts w:ascii="Times New Roman" w:hAnsi="Times New Roman" w:cs="Times New Roman"/>
                <w:b/>
                <w:sz w:val="28"/>
                <w:szCs w:val="24"/>
              </w:rPr>
              <w:t>Topic</w:t>
            </w:r>
          </w:p>
        </w:tc>
        <w:tc>
          <w:tcPr>
            <w:tcW w:w="4320" w:type="dxa"/>
            <w:shd w:val="clear" w:color="auto" w:fill="92CDDC" w:themeFill="accent5" w:themeFillTint="99"/>
          </w:tcPr>
          <w:p w:rsidR="00906C84" w:rsidRPr="00715371" w:rsidRDefault="00906C84" w:rsidP="000119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15371">
              <w:rPr>
                <w:rFonts w:ascii="Times New Roman" w:hAnsi="Times New Roman" w:cs="Times New Roman"/>
                <w:b/>
                <w:sz w:val="28"/>
                <w:szCs w:val="24"/>
              </w:rPr>
              <w:t>Speaker</w:t>
            </w:r>
          </w:p>
        </w:tc>
      </w:tr>
      <w:tr w:rsidR="00CA2615" w:rsidRPr="00E04AF2" w:rsidTr="006F7740">
        <w:trPr>
          <w:trHeight w:val="377"/>
        </w:trPr>
        <w:tc>
          <w:tcPr>
            <w:tcW w:w="2160" w:type="dxa"/>
            <w:shd w:val="clear" w:color="auto" w:fill="DAEEF3" w:themeFill="accent5" w:themeFillTint="33"/>
          </w:tcPr>
          <w:p w:rsidR="00CA2615" w:rsidRPr="00F46311" w:rsidRDefault="00CA2615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8.30 – 9.30 AM</w:t>
            </w:r>
          </w:p>
        </w:tc>
        <w:tc>
          <w:tcPr>
            <w:tcW w:w="8640" w:type="dxa"/>
            <w:gridSpan w:val="2"/>
            <w:shd w:val="clear" w:color="auto" w:fill="DAEEF3" w:themeFill="accent5" w:themeFillTint="33"/>
          </w:tcPr>
          <w:p w:rsidR="00CA2615" w:rsidRPr="00F46311" w:rsidRDefault="00CA2615" w:rsidP="00CA2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</w:tr>
      <w:tr w:rsidR="00906C84" w:rsidRPr="00E04AF2" w:rsidTr="006F7740">
        <w:trPr>
          <w:trHeight w:val="377"/>
        </w:trPr>
        <w:tc>
          <w:tcPr>
            <w:tcW w:w="2160" w:type="dxa"/>
            <w:shd w:val="clear" w:color="auto" w:fill="B6DDE8" w:themeFill="accent5" w:themeFillTint="66"/>
          </w:tcPr>
          <w:p w:rsidR="00906C84" w:rsidRPr="00F46311" w:rsidRDefault="00906C84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9.30 – 10.30 AM</w:t>
            </w:r>
          </w:p>
        </w:tc>
        <w:tc>
          <w:tcPr>
            <w:tcW w:w="4320" w:type="dxa"/>
            <w:shd w:val="clear" w:color="auto" w:fill="B6DDE8" w:themeFill="accent5" w:themeFillTint="66"/>
          </w:tcPr>
          <w:p w:rsidR="00906C84" w:rsidRPr="00F46311" w:rsidRDefault="00906C84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Prof. Padam Kumari Agarwal Oration</w:t>
            </w:r>
          </w:p>
        </w:tc>
        <w:tc>
          <w:tcPr>
            <w:tcW w:w="4320" w:type="dxa"/>
            <w:shd w:val="clear" w:color="auto" w:fill="B6DDE8" w:themeFill="accent5" w:themeFillTint="66"/>
          </w:tcPr>
          <w:p w:rsidR="00906C84" w:rsidRPr="00F46311" w:rsidRDefault="00906C84" w:rsidP="0049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Dr. Vinod Shidham</w:t>
            </w:r>
            <w:r w:rsidR="00116855" w:rsidRPr="00F46311">
              <w:rPr>
                <w:rFonts w:ascii="Times New Roman" w:hAnsi="Times New Roman" w:cs="Times New Roman"/>
                <w:sz w:val="24"/>
                <w:szCs w:val="24"/>
              </w:rPr>
              <w:t>, Wayne State University School of Medicine, USA</w:t>
            </w:r>
          </w:p>
        </w:tc>
      </w:tr>
      <w:tr w:rsidR="00A73853" w:rsidRPr="00E04AF2" w:rsidTr="006F7740">
        <w:trPr>
          <w:trHeight w:val="440"/>
        </w:trPr>
        <w:tc>
          <w:tcPr>
            <w:tcW w:w="2160" w:type="dxa"/>
            <w:shd w:val="clear" w:color="auto" w:fill="DAEEF3" w:themeFill="accent5" w:themeFillTint="33"/>
          </w:tcPr>
          <w:p w:rsidR="00A73853" w:rsidRPr="00F46311" w:rsidRDefault="00A73853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  <w:r w:rsidR="00F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8640" w:type="dxa"/>
            <w:gridSpan w:val="2"/>
            <w:shd w:val="clear" w:color="auto" w:fill="DAEEF3" w:themeFill="accent5" w:themeFillTint="33"/>
          </w:tcPr>
          <w:p w:rsidR="00A73853" w:rsidRPr="00F46311" w:rsidRDefault="00A73853" w:rsidP="00A7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Inauguration</w:t>
            </w:r>
          </w:p>
        </w:tc>
      </w:tr>
      <w:tr w:rsidR="00A73853" w:rsidRPr="00E04AF2" w:rsidTr="006F7740">
        <w:trPr>
          <w:trHeight w:val="440"/>
        </w:trPr>
        <w:tc>
          <w:tcPr>
            <w:tcW w:w="2160" w:type="dxa"/>
            <w:shd w:val="clear" w:color="auto" w:fill="B6DDE8" w:themeFill="accent5" w:themeFillTint="66"/>
          </w:tcPr>
          <w:p w:rsidR="00A73853" w:rsidRPr="00F46311" w:rsidRDefault="00A73853" w:rsidP="00A7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11.00 – 11.30 AM</w:t>
            </w:r>
          </w:p>
        </w:tc>
        <w:tc>
          <w:tcPr>
            <w:tcW w:w="8640" w:type="dxa"/>
            <w:gridSpan w:val="2"/>
            <w:shd w:val="clear" w:color="auto" w:fill="B6DDE8" w:themeFill="accent5" w:themeFillTint="66"/>
          </w:tcPr>
          <w:p w:rsidR="00A73853" w:rsidRPr="00F46311" w:rsidRDefault="00A73853" w:rsidP="00A738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</w:tr>
      <w:tr w:rsidR="00906C84" w:rsidRPr="00E04AF2" w:rsidTr="006F7740">
        <w:trPr>
          <w:trHeight w:val="638"/>
        </w:trPr>
        <w:tc>
          <w:tcPr>
            <w:tcW w:w="2160" w:type="dxa"/>
            <w:shd w:val="clear" w:color="auto" w:fill="DAEEF3" w:themeFill="accent5" w:themeFillTint="33"/>
          </w:tcPr>
          <w:p w:rsidR="00906C84" w:rsidRPr="00F46311" w:rsidRDefault="00906C84" w:rsidP="0011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11.30 AM – 12.00 N</w:t>
            </w:r>
            <w:r w:rsidR="00116855" w:rsidRPr="00F46311">
              <w:rPr>
                <w:rFonts w:ascii="Times New Roman" w:hAnsi="Times New Roman" w:cs="Times New Roman"/>
                <w:sz w:val="24"/>
                <w:szCs w:val="24"/>
              </w:rPr>
              <w:t>oon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906C84" w:rsidRPr="00F46311" w:rsidRDefault="00906C84" w:rsidP="00ED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Digital cytopathology: current state of the art and future applications 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906C84" w:rsidRPr="00F46311" w:rsidRDefault="00906C84" w:rsidP="00ED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Dr. Nuzhat Hussain, RMLIMS, Lucknow </w:t>
            </w:r>
          </w:p>
        </w:tc>
      </w:tr>
      <w:tr w:rsidR="00906C84" w:rsidRPr="00E04AF2" w:rsidTr="006F7740">
        <w:trPr>
          <w:trHeight w:val="890"/>
        </w:trPr>
        <w:tc>
          <w:tcPr>
            <w:tcW w:w="2160" w:type="dxa"/>
            <w:shd w:val="clear" w:color="auto" w:fill="B6DDE8" w:themeFill="accent5" w:themeFillTint="66"/>
          </w:tcPr>
          <w:p w:rsidR="00906C84" w:rsidRPr="00F46311" w:rsidRDefault="00906C84" w:rsidP="00A73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12.05 – 12.35 PM</w:t>
            </w:r>
          </w:p>
        </w:tc>
        <w:tc>
          <w:tcPr>
            <w:tcW w:w="4320" w:type="dxa"/>
            <w:shd w:val="clear" w:color="auto" w:fill="B6DDE8" w:themeFill="accent5" w:themeFillTint="66"/>
          </w:tcPr>
          <w:p w:rsidR="00906C84" w:rsidRPr="00F46311" w:rsidRDefault="00906C84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Diagnostic terminology and morphologic criteria in urinary cytology: insights in to the Paris System of reporting</w:t>
            </w:r>
          </w:p>
        </w:tc>
        <w:tc>
          <w:tcPr>
            <w:tcW w:w="4320" w:type="dxa"/>
            <w:shd w:val="clear" w:color="auto" w:fill="B6DDE8" w:themeFill="accent5" w:themeFillTint="66"/>
          </w:tcPr>
          <w:p w:rsidR="00906C84" w:rsidRPr="00F46311" w:rsidRDefault="00906C84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Dr. Nalini Gupta, PGIMER, Chandigarh</w:t>
            </w:r>
          </w:p>
        </w:tc>
      </w:tr>
      <w:tr w:rsidR="00906C84" w:rsidRPr="00E04AF2" w:rsidTr="006F7740">
        <w:trPr>
          <w:trHeight w:val="845"/>
        </w:trPr>
        <w:tc>
          <w:tcPr>
            <w:tcW w:w="2160" w:type="dxa"/>
            <w:shd w:val="clear" w:color="auto" w:fill="DAEEF3" w:themeFill="accent5" w:themeFillTint="33"/>
          </w:tcPr>
          <w:p w:rsidR="00906C84" w:rsidRPr="00F46311" w:rsidRDefault="00906C84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12.40 – 1.10 PM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906C84" w:rsidRPr="00F46311" w:rsidRDefault="00906C84" w:rsidP="00ED2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Thyroid cytopathology – recent advances and update on The Bethesda System (TBSRTC II, 2018)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906C84" w:rsidRPr="00F46311" w:rsidRDefault="00906C84" w:rsidP="00ED263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Dr. Sonal Sharma, UCMS, Delhi</w:t>
            </w:r>
          </w:p>
        </w:tc>
      </w:tr>
      <w:tr w:rsidR="00C155F9" w:rsidRPr="00E04AF2" w:rsidTr="006F7740">
        <w:trPr>
          <w:trHeight w:val="530"/>
        </w:trPr>
        <w:tc>
          <w:tcPr>
            <w:tcW w:w="2160" w:type="dxa"/>
            <w:shd w:val="clear" w:color="auto" w:fill="B6DDE8" w:themeFill="accent5" w:themeFillTint="66"/>
          </w:tcPr>
          <w:p w:rsidR="00C155F9" w:rsidRPr="00F46311" w:rsidRDefault="00C155F9" w:rsidP="00B6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B66186" w:rsidRPr="00F4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– 2.1</w:t>
            </w:r>
            <w:r w:rsidR="00B66186" w:rsidRPr="00F463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8640" w:type="dxa"/>
            <w:gridSpan w:val="2"/>
            <w:shd w:val="clear" w:color="auto" w:fill="B6DDE8" w:themeFill="accent5" w:themeFillTint="66"/>
          </w:tcPr>
          <w:p w:rsidR="00C155F9" w:rsidRPr="00F46311" w:rsidRDefault="00C155F9" w:rsidP="00C15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Lunch, Poster evaluation &amp; Executive meeting</w:t>
            </w:r>
            <w:r w:rsidR="008D7ECB"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of IAC-UP Council</w:t>
            </w:r>
          </w:p>
        </w:tc>
      </w:tr>
      <w:tr w:rsidR="00906C84" w:rsidRPr="00E04AF2" w:rsidTr="006F7740">
        <w:trPr>
          <w:trHeight w:val="2060"/>
        </w:trPr>
        <w:tc>
          <w:tcPr>
            <w:tcW w:w="2160" w:type="dxa"/>
            <w:shd w:val="clear" w:color="auto" w:fill="DAEEF3" w:themeFill="accent5" w:themeFillTint="33"/>
          </w:tcPr>
          <w:p w:rsidR="00906C84" w:rsidRPr="00F46311" w:rsidRDefault="00374B4B" w:rsidP="003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  <w:r w:rsidR="00906C84"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="00906C84"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906C84" w:rsidRPr="00F46311" w:rsidRDefault="00906C84" w:rsidP="00F4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Panel Discussion: Fine needle aspiration cytology v</w:t>
            </w:r>
            <w:r w:rsidR="00F46311" w:rsidRPr="00F46311">
              <w:rPr>
                <w:rFonts w:ascii="Times New Roman" w:hAnsi="Times New Roman" w:cs="Times New Roman"/>
                <w:sz w:val="24"/>
                <w:szCs w:val="24"/>
              </w:rPr>
              <w:t>ersu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s core needle biopsy of breast lesions: Where are we headed?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5104CB" w:rsidRPr="00F46311" w:rsidRDefault="005104CB" w:rsidP="00F2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b/>
                <w:sz w:val="24"/>
                <w:szCs w:val="24"/>
              </w:rPr>
              <w:t>Panelists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C84" w:rsidRPr="00F46311" w:rsidRDefault="00906C84" w:rsidP="00F2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Prof. Madhumati Goel</w:t>
            </w:r>
            <w:r w:rsidR="005104CB" w:rsidRPr="00F46311">
              <w:rPr>
                <w:rFonts w:ascii="Times New Roman" w:hAnsi="Times New Roman" w:cs="Times New Roman"/>
                <w:sz w:val="24"/>
                <w:szCs w:val="24"/>
              </w:rPr>
              <w:t>, KGMU, Lucknow</w:t>
            </w:r>
          </w:p>
          <w:p w:rsidR="00906C84" w:rsidRPr="00F46311" w:rsidRDefault="00906C84" w:rsidP="00F2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Prof. Shyama Jain</w:t>
            </w:r>
            <w:r w:rsidR="005104CB" w:rsidRPr="00F46311">
              <w:rPr>
                <w:rFonts w:ascii="Times New Roman" w:hAnsi="Times New Roman" w:cs="Times New Roman"/>
                <w:sz w:val="24"/>
                <w:szCs w:val="24"/>
              </w:rPr>
              <w:t>, MAMC, Delhi</w:t>
            </w:r>
          </w:p>
          <w:p w:rsidR="00906C84" w:rsidRPr="00F46311" w:rsidRDefault="00906C84" w:rsidP="00F2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Prof. PK Singh</w:t>
            </w:r>
            <w:r w:rsidR="005104CB" w:rsidRPr="00F46311">
              <w:rPr>
                <w:rFonts w:ascii="Times New Roman" w:hAnsi="Times New Roman" w:cs="Times New Roman"/>
                <w:sz w:val="24"/>
                <w:szCs w:val="24"/>
              </w:rPr>
              <w:t>, MRAMC, Ambedkarnagar</w:t>
            </w:r>
          </w:p>
          <w:p w:rsidR="00906C84" w:rsidRPr="00F46311" w:rsidRDefault="00906C84" w:rsidP="00F2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Prof. Atul Gupta</w:t>
            </w:r>
            <w:r w:rsidR="005104CB" w:rsidRPr="00F46311">
              <w:rPr>
                <w:rFonts w:ascii="Times New Roman" w:hAnsi="Times New Roman" w:cs="Times New Roman"/>
                <w:sz w:val="24"/>
                <w:szCs w:val="24"/>
              </w:rPr>
              <w:t>, SNMC, Agra</w:t>
            </w:r>
          </w:p>
          <w:p w:rsidR="00906C84" w:rsidRPr="00F46311" w:rsidRDefault="00906C84" w:rsidP="00F2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Prof. Sandeep R Mathur</w:t>
            </w:r>
            <w:r w:rsidR="005104CB" w:rsidRPr="00F46311">
              <w:rPr>
                <w:rFonts w:ascii="Times New Roman" w:hAnsi="Times New Roman" w:cs="Times New Roman"/>
                <w:sz w:val="24"/>
                <w:szCs w:val="24"/>
              </w:rPr>
              <w:t>, AIIMS, Delhi</w:t>
            </w:r>
          </w:p>
          <w:p w:rsidR="00906C84" w:rsidRPr="00F46311" w:rsidRDefault="00906C84" w:rsidP="00F2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F77" w:rsidRDefault="00906C84" w:rsidP="00F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b/>
                <w:sz w:val="24"/>
                <w:szCs w:val="24"/>
              </w:rPr>
              <w:t>Moderator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: Prof. Ravi Mehrotra/ </w:t>
            </w:r>
          </w:p>
          <w:p w:rsidR="00906C84" w:rsidRPr="00F46311" w:rsidRDefault="00906C84" w:rsidP="00F6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Dr. Sanjay Gupta</w:t>
            </w:r>
          </w:p>
        </w:tc>
      </w:tr>
      <w:tr w:rsidR="00906C84" w:rsidRPr="00E04AF2" w:rsidTr="006F7740">
        <w:trPr>
          <w:trHeight w:val="665"/>
        </w:trPr>
        <w:tc>
          <w:tcPr>
            <w:tcW w:w="2160" w:type="dxa"/>
            <w:shd w:val="clear" w:color="auto" w:fill="B6DDE8" w:themeFill="accent5" w:themeFillTint="66"/>
          </w:tcPr>
          <w:p w:rsidR="00906C84" w:rsidRPr="00F46311" w:rsidRDefault="00374B4B" w:rsidP="003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="00906C84"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– 3.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06C84"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  <w:shd w:val="clear" w:color="auto" w:fill="B6DDE8" w:themeFill="accent5" w:themeFillTint="66"/>
          </w:tcPr>
          <w:p w:rsidR="00906C84" w:rsidRPr="00F46311" w:rsidRDefault="00906C84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The MILAN system and molecular approach to cytologic diagnosis of salivary gland tumors</w:t>
            </w:r>
          </w:p>
        </w:tc>
        <w:tc>
          <w:tcPr>
            <w:tcW w:w="4320" w:type="dxa"/>
            <w:shd w:val="clear" w:color="auto" w:fill="B6DDE8" w:themeFill="accent5" w:themeFillTint="66"/>
          </w:tcPr>
          <w:p w:rsidR="00906C84" w:rsidRPr="00F46311" w:rsidRDefault="00906C84" w:rsidP="00F2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Dr. Anurag Gupta, RMLIMS, Lucknow</w:t>
            </w:r>
          </w:p>
        </w:tc>
      </w:tr>
      <w:tr w:rsidR="00906C84" w:rsidRPr="00E04AF2" w:rsidTr="006F7740">
        <w:tc>
          <w:tcPr>
            <w:tcW w:w="2160" w:type="dxa"/>
            <w:shd w:val="clear" w:color="auto" w:fill="DAEEF3" w:themeFill="accent5" w:themeFillTint="33"/>
          </w:tcPr>
          <w:p w:rsidR="00906C84" w:rsidRPr="00F46311" w:rsidRDefault="00906C84" w:rsidP="0037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74B4B" w:rsidRPr="00F4631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74B4B" w:rsidRPr="00F46311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PM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906C84" w:rsidRPr="00F46311" w:rsidRDefault="00906C84" w:rsidP="00F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Frontiers in molecular cytopathology</w:t>
            </w:r>
          </w:p>
          <w:p w:rsidR="00906C84" w:rsidRPr="00F46311" w:rsidRDefault="00906C84" w:rsidP="001D6E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DAEEF3" w:themeFill="accent5" w:themeFillTint="33"/>
          </w:tcPr>
          <w:p w:rsidR="00906C84" w:rsidRPr="00F46311" w:rsidRDefault="00906C84" w:rsidP="00770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Dr. Neelam Sood, DDU</w:t>
            </w:r>
            <w:r w:rsidR="006C7B91" w:rsidRPr="00F4631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, Delhi</w:t>
            </w:r>
          </w:p>
          <w:p w:rsidR="00906C84" w:rsidRPr="00F46311" w:rsidRDefault="00906C84" w:rsidP="00770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C84" w:rsidRPr="00E04AF2" w:rsidTr="006F7740">
        <w:trPr>
          <w:trHeight w:val="1925"/>
        </w:trPr>
        <w:tc>
          <w:tcPr>
            <w:tcW w:w="2160" w:type="dxa"/>
            <w:shd w:val="clear" w:color="auto" w:fill="B6DDE8" w:themeFill="accent5" w:themeFillTint="66"/>
          </w:tcPr>
          <w:p w:rsidR="00906C84" w:rsidRPr="00F46311" w:rsidRDefault="00374B4B" w:rsidP="008B6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  <w:r w:rsidR="00906C84"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 – 5.00 PM</w:t>
            </w:r>
          </w:p>
        </w:tc>
        <w:tc>
          <w:tcPr>
            <w:tcW w:w="4320" w:type="dxa"/>
            <w:shd w:val="clear" w:color="auto" w:fill="B6DDE8" w:themeFill="accent5" w:themeFillTint="66"/>
          </w:tcPr>
          <w:p w:rsidR="00906C84" w:rsidRPr="00F46311" w:rsidRDefault="00906C84" w:rsidP="00F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Potpourri of challenging cases in cytology</w:t>
            </w:r>
          </w:p>
          <w:p w:rsidR="006232CE" w:rsidRPr="00F46311" w:rsidRDefault="006232CE" w:rsidP="00F6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4" w:rsidRPr="00F46311" w:rsidRDefault="00906C84" w:rsidP="00F6740C">
            <w:pPr>
              <w:numPr>
                <w:ilvl w:val="1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Pulmonary cytology</w:t>
            </w:r>
          </w:p>
          <w:p w:rsidR="006232CE" w:rsidRPr="00F46311" w:rsidRDefault="006232CE" w:rsidP="006232C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B4B" w:rsidRPr="00F46311" w:rsidRDefault="00997CC7" w:rsidP="00374B4B">
            <w:pPr>
              <w:numPr>
                <w:ilvl w:val="1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Cytology of </w:t>
            </w:r>
            <w:r w:rsidR="00906C84" w:rsidRPr="00F46311">
              <w:rPr>
                <w:rFonts w:ascii="Times New Roman" w:hAnsi="Times New Roman" w:cs="Times New Roman"/>
                <w:sz w:val="24"/>
                <w:szCs w:val="24"/>
              </w:rPr>
              <w:t>Soft tissue tumors</w:t>
            </w:r>
          </w:p>
          <w:p w:rsidR="00374B4B" w:rsidRPr="00F46311" w:rsidRDefault="00374B4B" w:rsidP="00374B4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4" w:rsidRPr="00F46311" w:rsidRDefault="00997CC7" w:rsidP="00374B4B">
            <w:pPr>
              <w:numPr>
                <w:ilvl w:val="1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Rare tumors in pediatric age group</w:t>
            </w:r>
          </w:p>
        </w:tc>
        <w:tc>
          <w:tcPr>
            <w:tcW w:w="4320" w:type="dxa"/>
            <w:shd w:val="clear" w:color="auto" w:fill="B6DDE8" w:themeFill="accent5" w:themeFillTint="66"/>
          </w:tcPr>
          <w:p w:rsidR="00906C84" w:rsidRPr="00F46311" w:rsidRDefault="00906C84" w:rsidP="009A1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4" w:rsidRPr="00F46311" w:rsidRDefault="00906C84" w:rsidP="00F6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4" w:rsidRPr="00F46311" w:rsidRDefault="00906C84" w:rsidP="00F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Dr. Pooja Bakshi, </w:t>
            </w:r>
            <w:r w:rsidR="005104CB"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SGRH, 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Delhi</w:t>
            </w:r>
          </w:p>
          <w:p w:rsidR="006232CE" w:rsidRPr="00F46311" w:rsidRDefault="006232CE" w:rsidP="00F6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4" w:rsidRPr="00F46311" w:rsidRDefault="00906C84" w:rsidP="00F6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Dr. Deepa Rani, </w:t>
            </w:r>
            <w:r w:rsidR="005104CB"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SNMC, 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Agra</w:t>
            </w:r>
          </w:p>
          <w:p w:rsidR="006232CE" w:rsidRPr="00F46311" w:rsidRDefault="006232CE" w:rsidP="00F67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4" w:rsidRPr="00F46311" w:rsidRDefault="00906C84" w:rsidP="00623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Dr. Jyotsna Madan, </w:t>
            </w:r>
            <w:r w:rsidR="005104CB" w:rsidRPr="00F46311">
              <w:rPr>
                <w:rFonts w:ascii="Times New Roman" w:hAnsi="Times New Roman" w:cs="Times New Roman"/>
                <w:sz w:val="24"/>
                <w:szCs w:val="24"/>
              </w:rPr>
              <w:t xml:space="preserve">SSPH&amp;PGTI, </w:t>
            </w: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Noida</w:t>
            </w:r>
          </w:p>
        </w:tc>
      </w:tr>
      <w:tr w:rsidR="005104CB" w:rsidRPr="00E04AF2" w:rsidTr="006F7740">
        <w:trPr>
          <w:trHeight w:val="620"/>
        </w:trPr>
        <w:tc>
          <w:tcPr>
            <w:tcW w:w="2160" w:type="dxa"/>
            <w:shd w:val="clear" w:color="auto" w:fill="DAEEF3" w:themeFill="accent5" w:themeFillTint="33"/>
          </w:tcPr>
          <w:p w:rsidR="005104CB" w:rsidRPr="00F46311" w:rsidRDefault="005104CB" w:rsidP="00E45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5.00 PM onwards</w:t>
            </w:r>
          </w:p>
        </w:tc>
        <w:tc>
          <w:tcPr>
            <w:tcW w:w="8640" w:type="dxa"/>
            <w:gridSpan w:val="2"/>
            <w:shd w:val="clear" w:color="auto" w:fill="DAEEF3" w:themeFill="accent5" w:themeFillTint="33"/>
          </w:tcPr>
          <w:p w:rsidR="005104CB" w:rsidRPr="00F46311" w:rsidRDefault="005104CB" w:rsidP="00510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11">
              <w:rPr>
                <w:rFonts w:ascii="Times New Roman" w:hAnsi="Times New Roman" w:cs="Times New Roman"/>
                <w:sz w:val="24"/>
                <w:szCs w:val="24"/>
              </w:rPr>
              <w:t>Valedictory function followed by Tea</w:t>
            </w:r>
          </w:p>
        </w:tc>
      </w:tr>
    </w:tbl>
    <w:p w:rsidR="003530F9" w:rsidRDefault="003530F9" w:rsidP="009A1452">
      <w:pPr>
        <w:rPr>
          <w:rFonts w:ascii="Times New Roman" w:hAnsi="Times New Roman" w:cs="Times New Roman"/>
          <w:i/>
          <w:sz w:val="20"/>
          <w:szCs w:val="24"/>
        </w:rPr>
      </w:pPr>
    </w:p>
    <w:sectPr w:rsidR="003530F9" w:rsidSect="008947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732BE"/>
    <w:multiLevelType w:val="hybridMultilevel"/>
    <w:tmpl w:val="80B05CA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A1452"/>
    <w:rsid w:val="00011992"/>
    <w:rsid w:val="000C1E29"/>
    <w:rsid w:val="000C4EF4"/>
    <w:rsid w:val="000C6463"/>
    <w:rsid w:val="000F2F77"/>
    <w:rsid w:val="00116855"/>
    <w:rsid w:val="00186D13"/>
    <w:rsid w:val="001A7620"/>
    <w:rsid w:val="001D6E42"/>
    <w:rsid w:val="002C39A0"/>
    <w:rsid w:val="002F18AD"/>
    <w:rsid w:val="002F7E25"/>
    <w:rsid w:val="003530F9"/>
    <w:rsid w:val="00374B4B"/>
    <w:rsid w:val="003B7135"/>
    <w:rsid w:val="003E2F77"/>
    <w:rsid w:val="00461612"/>
    <w:rsid w:val="00463050"/>
    <w:rsid w:val="00470BCF"/>
    <w:rsid w:val="00484CC5"/>
    <w:rsid w:val="0049158A"/>
    <w:rsid w:val="004B77D4"/>
    <w:rsid w:val="00507AEA"/>
    <w:rsid w:val="005104CB"/>
    <w:rsid w:val="00551B46"/>
    <w:rsid w:val="005B39A8"/>
    <w:rsid w:val="005C1D5F"/>
    <w:rsid w:val="005D5F98"/>
    <w:rsid w:val="006232CE"/>
    <w:rsid w:val="00652FD0"/>
    <w:rsid w:val="00673F61"/>
    <w:rsid w:val="00683C7F"/>
    <w:rsid w:val="00695A31"/>
    <w:rsid w:val="006B063F"/>
    <w:rsid w:val="006C2B36"/>
    <w:rsid w:val="006C786A"/>
    <w:rsid w:val="006C7B91"/>
    <w:rsid w:val="006F185B"/>
    <w:rsid w:val="006F7740"/>
    <w:rsid w:val="00715371"/>
    <w:rsid w:val="007704B8"/>
    <w:rsid w:val="007A59C3"/>
    <w:rsid w:val="008947BD"/>
    <w:rsid w:val="008B6BDD"/>
    <w:rsid w:val="008D7ECB"/>
    <w:rsid w:val="00906C84"/>
    <w:rsid w:val="00920BDD"/>
    <w:rsid w:val="00997CC7"/>
    <w:rsid w:val="009A1452"/>
    <w:rsid w:val="009D59A2"/>
    <w:rsid w:val="00A73853"/>
    <w:rsid w:val="00A80C16"/>
    <w:rsid w:val="00A87873"/>
    <w:rsid w:val="00AC3294"/>
    <w:rsid w:val="00AC7884"/>
    <w:rsid w:val="00AF5DEE"/>
    <w:rsid w:val="00B66186"/>
    <w:rsid w:val="00BA6143"/>
    <w:rsid w:val="00C155F9"/>
    <w:rsid w:val="00CA2615"/>
    <w:rsid w:val="00CC53DB"/>
    <w:rsid w:val="00CF38A5"/>
    <w:rsid w:val="00D24745"/>
    <w:rsid w:val="00D73E23"/>
    <w:rsid w:val="00E04AF2"/>
    <w:rsid w:val="00E16EB7"/>
    <w:rsid w:val="00E45C40"/>
    <w:rsid w:val="00EC1B54"/>
    <w:rsid w:val="00ED263D"/>
    <w:rsid w:val="00EE6A5E"/>
    <w:rsid w:val="00F21033"/>
    <w:rsid w:val="00F46311"/>
    <w:rsid w:val="00F6281D"/>
    <w:rsid w:val="00F6740C"/>
    <w:rsid w:val="00F77E01"/>
    <w:rsid w:val="00F8307C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9AB73-4B69-4BCA-91DE-CF7E6656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</cp:lastModifiedBy>
  <cp:revision>56</cp:revision>
  <dcterms:created xsi:type="dcterms:W3CDTF">2019-06-10T05:50:00Z</dcterms:created>
  <dcterms:modified xsi:type="dcterms:W3CDTF">2019-07-10T09:31:00Z</dcterms:modified>
</cp:coreProperties>
</file>